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F" w:rsidRPr="00CA2AEE" w:rsidRDefault="00F13EEF" w:rsidP="00F1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A2AEE">
        <w:rPr>
          <w:rFonts w:ascii="Tahoma" w:hAnsi="Tahoma" w:cs="Tahoma"/>
          <w:b/>
          <w:sz w:val="20"/>
          <w:szCs w:val="20"/>
        </w:rPr>
        <w:t xml:space="preserve">Техническое задание </w:t>
      </w:r>
    </w:p>
    <w:p w:rsidR="00F13EEF" w:rsidRDefault="00F13EEF" w:rsidP="00F1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A2AEE">
        <w:rPr>
          <w:rFonts w:ascii="Tahoma" w:hAnsi="Tahoma" w:cs="Tahoma"/>
          <w:b/>
          <w:sz w:val="20"/>
          <w:szCs w:val="20"/>
        </w:rPr>
        <w:t xml:space="preserve">на </w:t>
      </w:r>
      <w:r w:rsidRPr="00AD1580">
        <w:rPr>
          <w:rFonts w:ascii="Tahoma" w:hAnsi="Tahoma" w:cs="Tahoma"/>
          <w:b/>
          <w:sz w:val="20"/>
          <w:szCs w:val="20"/>
        </w:rPr>
        <w:t>поставку аппаратных средств и программного обеспечения для расширения 2G/3G/4G/CN сетей ZTE</w:t>
      </w:r>
    </w:p>
    <w:p w:rsidR="00F13EEF" w:rsidRPr="00774379" w:rsidRDefault="00F13EEF" w:rsidP="00F1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2599"/>
        <w:gridCol w:w="4158"/>
        <w:gridCol w:w="3292"/>
        <w:gridCol w:w="867"/>
      </w:tblGrid>
      <w:tr w:rsidR="00F13EEF" w:rsidRPr="00774379" w:rsidTr="00DB1E2E">
        <w:trPr>
          <w:trHeight w:val="10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EEF" w:rsidRPr="00CA2AEE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A2A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EEF" w:rsidRPr="00CA2AEE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A2A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EEF" w:rsidRPr="00CA2AEE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A2A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EEF" w:rsidRPr="00774379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шт.</w:t>
            </w:r>
          </w:p>
        </w:tc>
      </w:tr>
      <w:tr w:rsidR="00F13EEF" w:rsidRPr="00AD1580" w:rsidTr="00DB1E2E">
        <w:trPr>
          <w:trHeight w:val="10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EEF" w:rsidRPr="00AD1580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Аппаратные средства и программного обеспечения для расширения 2G/3G/4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/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CN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EEF" w:rsidRPr="00AD1580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proofErr w:type="gramStart"/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Комплектующие</w:t>
            </w:r>
            <w:proofErr w:type="gramEnd"/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к базовым станциям/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Core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Network</w:t>
            </w:r>
            <w:r w:rsidRPr="00AD15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и программное обеспечение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EEF" w:rsidRPr="00AD1580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D15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Не более 90 (девяноста) дней с момента осуществления Покупателем авансового платежа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EEF" w:rsidRPr="00AD1580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5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A05F0F" w:rsidRDefault="00A05F0F"/>
    <w:p w:rsidR="00F13EEF" w:rsidRPr="00CA2AEE" w:rsidRDefault="00F13EEF" w:rsidP="00F1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A2AEE">
        <w:rPr>
          <w:rFonts w:ascii="Tahoma" w:hAnsi="Tahoma" w:cs="Tahoma"/>
          <w:b/>
          <w:sz w:val="20"/>
          <w:szCs w:val="20"/>
        </w:rPr>
        <w:t xml:space="preserve">Техническое задание </w:t>
      </w:r>
    </w:p>
    <w:p w:rsidR="00F13EEF" w:rsidRPr="00774379" w:rsidRDefault="00F13EEF" w:rsidP="00F1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A2AEE">
        <w:rPr>
          <w:rFonts w:ascii="Tahoma" w:hAnsi="Tahoma" w:cs="Tahoma"/>
          <w:b/>
          <w:sz w:val="20"/>
          <w:szCs w:val="20"/>
        </w:rPr>
        <w:t xml:space="preserve">на закупку </w:t>
      </w:r>
      <w:r w:rsidRPr="00247A7C">
        <w:rPr>
          <w:rFonts w:ascii="Tahoma" w:hAnsi="Tahoma" w:cs="Tahoma"/>
          <w:b/>
          <w:sz w:val="20"/>
          <w:szCs w:val="20"/>
        </w:rPr>
        <w:t>расширения действующей телекоммуникационной сети в сегменте ZTE</w:t>
      </w:r>
      <w:r w:rsidRPr="00774379">
        <w:rPr>
          <w:rFonts w:ascii="Tahoma" w:hAnsi="Tahoma" w:cs="Tahoma"/>
          <w:b/>
          <w:sz w:val="20"/>
          <w:szCs w:val="20"/>
        </w:rPr>
        <w:t>.</w:t>
      </w:r>
    </w:p>
    <w:p w:rsidR="00F13EEF" w:rsidRPr="001249D5" w:rsidRDefault="00F13EEF" w:rsidP="00F13EEF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</w:p>
    <w:tbl>
      <w:tblPr>
        <w:tblW w:w="10187" w:type="dxa"/>
        <w:tblInd w:w="-34" w:type="dxa"/>
        <w:tblLayout w:type="fixed"/>
        <w:tblLook w:val="04A0"/>
      </w:tblPr>
      <w:tblGrid>
        <w:gridCol w:w="599"/>
        <w:gridCol w:w="95"/>
        <w:gridCol w:w="6238"/>
        <w:gridCol w:w="171"/>
        <w:gridCol w:w="804"/>
        <w:gridCol w:w="174"/>
        <w:gridCol w:w="1896"/>
        <w:gridCol w:w="210"/>
      </w:tblGrid>
      <w:tr w:rsidR="00F13EEF" w:rsidRPr="00761736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спецификации:</w:t>
            </w:r>
          </w:p>
        </w:tc>
      </w:tr>
      <w:tr w:rsidR="00F13EEF" w:rsidRPr="00761736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закупаемых товаров (оборудования)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bookmarkStart w:id="0" w:name="_GoBack"/>
            <w:bookmarkEnd w:id="0"/>
            <w:proofErr w:type="spellStart"/>
            <w:r w:rsidRPr="007B096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>Note</w:t>
            </w:r>
            <w:proofErr w:type="spellEnd"/>
          </w:p>
        </w:tc>
      </w:tr>
      <w:tr w:rsidR="00F13EEF" w:rsidRPr="00761736" w:rsidTr="00DB1E2E">
        <w:trPr>
          <w:trHeight w:val="7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Новое оборудование контроллер 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базовых станции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RNC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ZXUR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9000                                  (10 000 Эрл, 4 500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Мб/с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F13EEF" w:rsidRPr="00761736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Величина голосовой нагрузки в течение одного часа (Эрл)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Емкость 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IuPS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IuCS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канала (</w:t>
            </w:r>
            <w:proofErr w:type="gram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Мб/с</w:t>
            </w:r>
            <w:proofErr w:type="gram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Одновременная поддержка количества абонентов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RNC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должен содержать количество полок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Межполочные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коммутационные платы (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EGBS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EXFS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должны быть сконфигурированы в режиме: 1+1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Плата 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EXFS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должен поддерживать 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GPS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синхронизацию и иметь 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GPS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-интерфейс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IuPS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IuCS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интерфейсные платы должны поддерживать оптические 10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GE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количестве: 6 шт.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MS UI Gothic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IuPS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IuCS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интерфейсные платы должны поддерживать электрические 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GE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в количестве: 2 шт.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Все затраты на конфигурацию и настройку оборудование берет на себя поставщик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857AF3" w:rsidTr="00DB1E2E">
        <w:trPr>
          <w:trHeight w:val="1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Функция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Carrier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Aggregation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LTE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на базовой станции:</w:t>
            </w: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Количество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LTE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 поддерживающих функцию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Carrier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Aggregation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10+10 МГц (</w:t>
            </w:r>
            <w:proofErr w:type="spellStart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zh-CN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124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13EEF" w:rsidRPr="003A56A3" w:rsidTr="00DB1E2E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Количество секторов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LTE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 поддерживающих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Carrier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Aggregation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10+10 МГц  (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Sector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372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857AF3" w:rsidTr="00DB1E2E">
        <w:trPr>
          <w:trHeight w:val="1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Расширение 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до 6 секторов на базовой станции:</w:t>
            </w:r>
          </w:p>
        </w:tc>
      </w:tr>
      <w:tr w:rsidR="00F13EEF" w:rsidRPr="00761736" w:rsidTr="00DB1E2E">
        <w:trPr>
          <w:trHeight w:val="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(3G 2100 WCDMA up to S2/2/2/2/2/2; additional 192UL CE, </w:t>
            </w: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192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DL CE; RRU-2100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Mhz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; UL mode on the one RRU; Output power for carrier 20 watt; DBS) (RRU)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13EEF" w:rsidRPr="00E8061A" w:rsidTr="00DB1E2E">
        <w:trPr>
          <w:trHeight w:val="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(4G 2100 LTE up to S1/1/1/1/1/1; additional 75 Mbps; RRU-2100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Mhz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; UL mode on the one RRU; Output power for carrier 20 watt; DBS) (RRU)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135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E8061A" w:rsidTr="00DB1E2E">
        <w:trPr>
          <w:trHeight w:val="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Antenna HBXX-3817TB1-A2M 6 sectors; 1710~2170MHz; gain:19dBi; horizontal beamwidth:2*33°;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downtiltand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degree:0-10°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16083B" w:rsidTr="00DB1E2E">
        <w:trPr>
          <w:trHeight w:val="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Поставка должна содержать электронный вариант паттерна антенны 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HBXX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-3817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1-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 формата (*.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pafx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), (*.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xml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 xml:space="preserve">). </w:t>
            </w:r>
          </w:p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Patterns for antenna HBXX-3817TB1-A2M in format *.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pafx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or *.xml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Расширение 2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до 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базовой станции:</w:t>
            </w: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RRU (4G 800 LTE S1/1/1; RRU-800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Mhz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-LTE FDD band-20, Output power for carrier 20 watt, DBS)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RRU (4G 1800 LTE S1/1/1; RRU-1800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Mhz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-LTE FDD band-3 - GL mode on the one RRU; Output power for carrier 20 watt, DBS)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RRU (4G 2100 LTE S1/1/1, RRU-2100 </w:t>
            </w:r>
            <w:proofErr w:type="spellStart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Mhz</w:t>
            </w:r>
            <w:proofErr w:type="spellEnd"/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LTE FDD band-1, UL mode on the one RRU, Output power for carrier 20 watt, DBS)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45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Triple-band  a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ntenna 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APXVERR26-C-A20: 790~960MHz/ 1710~2170MHz/ 1710~2170MHz; gain:17dBi/17dBi/17dBi; horizontal beamwidth:65;Cross Polarization (6ports); 2-12 deg, with RET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6531" w:rsidTr="00DB1E2E">
        <w:trPr>
          <w:trHeight w:val="7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Patterns for antenna APXVERR26-C-A20 in format *.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pafx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or *.xml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Dual Band Remote Tilt Panel antenna LDXX-6516DS-A2M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：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frequency band:790~960MHz;gain:17dBi; horizontal beamwidth:65; Cross Polarization (4 ports); 0-8 deg, with RET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6531" w:rsidTr="00DB1E2E">
        <w:trPr>
          <w:trHeight w:val="7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Patterns for antenna LDXX-6565DS-A2M in format *.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pafx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or *.xml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D74B67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Antenna Dual-band: Andrew: HBXX-6516DS-VTM:  (1710-2180/1710-2180MHz, 17.7-18dBi, 65 deg, +/-45, 0-10RET, With bracket, 4*7/16 Din Female)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61736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Patterns for antenna HBXX-6516DS-VTM in format *.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pafx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or *.xml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13EEF" w:rsidRPr="00761736" w:rsidTr="00DB1E2E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Запасное оборудование ЗИП 2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базовой станции:</w:t>
            </w:r>
          </w:p>
        </w:tc>
      </w:tr>
      <w:tr w:rsidR="00F13EEF" w:rsidRPr="00ED2732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Suction-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Celling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Omnidirectional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Antenna, Frequency Range:824-960/1710-2170MHz,Gain:2.5dBi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zh-CN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ED2732" w:rsidTr="00DB1E2E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Suction-Wall Directional Antenna Frequency Range:824-896/1710-2170MHz,Gain:7±1dBi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zh-CN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F13EEF" w:rsidRPr="00F51BDA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N type connector plugs for 1/2 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cable</w:t>
            </w:r>
            <w:r w:rsidRPr="007B0964">
              <w:rPr>
                <w:rFonts w:ascii="Tahoma" w:eastAsia="Meiryo UI" w:hAnsi="Tahoma" w:cs="Tahoma"/>
                <w:color w:val="000000"/>
                <w:sz w:val="20"/>
                <w:szCs w:val="20"/>
                <w:lang w:val="en-US"/>
              </w:rPr>
              <w:t>（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pin</w:t>
            </w:r>
            <w:proofErr w:type="spellEnd"/>
            <w:r w:rsidRPr="007B0964">
              <w:rPr>
                <w:rFonts w:ascii="Tahoma" w:eastAsia="Meiryo UI" w:hAnsi="Tahoma" w:cs="Tahoma"/>
                <w:color w:val="000000"/>
                <w:sz w:val="20"/>
                <w:szCs w:val="20"/>
                <w:lang w:val="en-US"/>
              </w:rPr>
              <w:t>）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51BDA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2-Way Splitter 800-2500 with 3.5 db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61736" w:rsidTr="00DB1E2E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Оборудование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QCell</w:t>
            </w:r>
            <w:proofErr w:type="spell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БС 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покрытия:</w:t>
            </w:r>
          </w:p>
        </w:tc>
      </w:tr>
      <w:tr w:rsidR="00F13EEF" w:rsidRPr="00761736" w:rsidTr="00DB1E2E">
        <w:trPr>
          <w:trHeight w:val="6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Требования к оборудованию BBU (внутренние блоки), которое должно быть поставлено:</w:t>
            </w:r>
          </w:p>
        </w:tc>
      </w:tr>
      <w:tr w:rsidR="00F13EEF" w:rsidRPr="00253AA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Внутреннее исполнение (Indoor)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Transmission Mode: Transmission over FE/GE electrical/optical ports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Port Capacity: 100 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Mbit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/s and 1000 </w:t>
            </w: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Mbit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/s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G/U/L single mode and GUL-mode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CPRI Interfaces for 3G: minimum </w:t>
            </w: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6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pairs and support UL mode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CPRI Interfaces for 2G: minimum </w:t>
            </w: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6</w:t>
            </w:r>
            <w:r w:rsidRPr="007B096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pairs and support GL mode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61736" w:rsidTr="00DB1E2E">
        <w:trPr>
          <w:trHeight w:val="6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Требования к оборудованию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PBridge</w:t>
            </w:r>
            <w:proofErr w:type="spell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PicoRRU</w:t>
            </w:r>
            <w:proofErr w:type="spell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ZXSDR R8108 F1821(UL/Internal Antenna) support LTE1800/LTE2100 and UMTS2100; support Power over Ethernet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F13EEF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PB1000 support optical(10Gbps) and electrical FE/GE ports for propagate power to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pRRU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; support 220V in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10G SFP Transceivers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E36467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E364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Расширения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E364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iCX</w:t>
            </w:r>
            <w:proofErr w:type="spellEnd"/>
            <w:r w:rsidRPr="00E364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(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MSCS</w:t>
            </w:r>
            <w:r w:rsidRPr="00E364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General Processing Blade B1e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RN2QT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E4140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Subrack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Switching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Board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Switching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Interface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General Processing Blade X2e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RN2QT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PCS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HA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without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DiskArray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KIT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Hard Disk-H1:300GB(6G SAS,10K,2.5")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PC Server: (DC/No HDD)2CPU 2.4GHz(or above) 8C/Memory:16GB/4 ports/, KIT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X.25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Modem cable for S90</w:t>
            </w:r>
            <w:r w:rsidRPr="007B0964">
              <w:rPr>
                <w:rFonts w:ascii="Tahoma" w:eastAsia="MS Gothic" w:hAnsi="Tahoma" w:cs="Tahoma"/>
                <w:sz w:val="20"/>
                <w:szCs w:val="20"/>
              </w:rPr>
              <w:t>、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S91&amp;S94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E1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Convertor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SET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Требования к расширению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iCX</w:t>
            </w:r>
            <w:proofErr w:type="spell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MSCS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), которое должно быть поставлено:</w:t>
            </w: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Поставшик</w:t>
            </w:r>
            <w:proofErr w:type="spellEnd"/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обеспечивает проведение настройку и конфигурацию всех расширений оборудования и лицензий по заказу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Должен быть </w:t>
            </w:r>
            <w:proofErr w:type="gramStart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установлен и настроен</w:t>
            </w:r>
            <w:proofErr w:type="gramEnd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функционал LIG на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iCX</w:t>
            </w:r>
            <w:proofErr w:type="spellEnd"/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(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MSCS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653745" w:rsidTr="00DB1E2E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Расширения для MGW ZTE</w:t>
            </w:r>
          </w:p>
        </w:tc>
      </w:tr>
      <w:tr w:rsidR="00F13EEF" w:rsidRPr="00653745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Media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Resource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Запасные части для оборудования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iVAS</w:t>
            </w:r>
            <w:proofErr w:type="spellEnd"/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REAR OF SERVICE MAINTANCE PROCESSING - RSMP (PCS)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Rear of Media Switch Unit- RMSU3 (PCS)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MEDIA RESOURCES UNIT(AUDIO) -MRU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4G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Memory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>(BA)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PCS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Add-in Card RFC/2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PCS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Add-in Card RSB12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PCS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BA22_2P4C16G Blade Server(No add-in board) 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PCS</w:t>
            </w: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Запасные части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uMAC</w:t>
            </w:r>
            <w:proofErr w:type="spell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Packet&amp;Policing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Processing Blade B0(PPBB0)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Universal IP Process Board(MPIE2)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Запасные части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xGW</w:t>
            </w:r>
            <w:proofErr w:type="spell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spare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HW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GSU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Class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(GSU-2)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PFUE2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Class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(PFU-2)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Запасные части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USPP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Data Processing Blade B0(DPBB0)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Запасные части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iCX</w:t>
            </w:r>
            <w:proofErr w:type="spell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(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MSCS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F13EEF" w:rsidRPr="001865F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General Processing Blade A0(GPBA0)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13EEF" w:rsidRPr="00064F43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Итого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общая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стоимость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оборудования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ПРОГРАММНОЕ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ОБЕСПЕЧЕНИЕ</w:t>
            </w:r>
          </w:p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7B096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>Note</w:t>
            </w:r>
            <w:proofErr w:type="spellEnd"/>
          </w:p>
        </w:tc>
      </w:tr>
      <w:tr w:rsidR="00F13EEF" w:rsidRPr="00761736" w:rsidTr="00DB1E2E">
        <w:trPr>
          <w:trHeight w:val="398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EEF" w:rsidRPr="00F51BDA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LTE Carrier Aggregation SW:</w:t>
            </w: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Carrier Aggregation(Inter-Band)   (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10MHz+10MHz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CA Basic Function 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расширения 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до 6 секторов на базовой станции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UTRAN Basic SW Package (CE)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Hierarchical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Cell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Structures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Iu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Flex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Video Telephony Fallback to Speech (AMR) 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Rate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Controlling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Cell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Broadcast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Service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RAB Negotiation &amp; Re-negotiation (CE)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IP over Electric GE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IP over Electric FE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IP over Optical GE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WB-AMR Speech Support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8640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IP/ATM Hybrid Transmission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IP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Optional Synchronization Sources IEEE 1588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HSUPA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(Cell)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3.6Mbps-&gt;7.2Mbps Peak Bit Rate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7.2Mbps-&gt;14.4Mbps Peak Bit Rate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HSDPA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Introduced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64QAM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for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HSDPA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Improved DL L2 Support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DC-HSDPA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16Users-&gt; 32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7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HSUPA 2ms TTI &amp; 5.76Mbps Peak Bit Rate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HSUPA 16 Users-&gt;32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UMTS Multi-Carrier License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135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(KIT)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8640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Power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License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>(20W)</w:t>
            </w: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135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OMCR Basic SW Package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91363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High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Availability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270,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расширения 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до 6 секторов на базовой станции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Power License(20W) 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UL Throughput License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1125,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DL Throughput License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3375,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LTE FDD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RRC_Connected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User License  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Dual-mode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Pcs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10M License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Basic Feature Package for LTE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CSFB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to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GERAN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Support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UE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Category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(Sub)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IRAT L-&gt;U Load Balancing 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LAI enabled CSFB Enhancement 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OMC basic software package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9F09B1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AD7FB7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расширения 2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оборудования базовой станции:</w:t>
            </w: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Power License(20W)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UL Throughput License 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2500,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DL Throughput License 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7500,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LTE FDD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RRC_Connected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User License   (Sub)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5000,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Dual-mode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Pcs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10M License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LTE FDD 10M License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265,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Basic Feature Package for LTE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CSFB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to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GERAN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Support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UE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Category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(Sub)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5000,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IP SLA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(per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50,0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IRAT L-&gt;U Load Balancing  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30125D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Transport Resource Dynamical Sharing (per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50,0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LAI enabled CSFB Enhancement 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IEEE1588v2 Frequency Synchronization 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50,0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Support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UE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Category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(Sub)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1000,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OMC basic software package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195,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GSM/LTE Interworking Package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GSM/LTE Cell Reselection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Fast Return to E-UTRAN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CSFB from LTE to GSM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CS Fallback from LTE Support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Handover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with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LTE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Fast Return to LTE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Cell reselection with LTE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Expanded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Paging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Area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(RNC)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Quality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Based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Handover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10000,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Independent Threshold for Dynamic AMR HR/FR Conversion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(TRX)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Dynamic Half Rate Allocation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(TRX)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4300,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Paging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Coordination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(BSC)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EGPRS on BCCH-TRX Configurable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(TRX)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3100,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EGPRS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Link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Adaptation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(TRX)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3100,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CF2A3C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Dynamic FR/HR Adjustment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(TRX)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300"/>
        </w:trPr>
        <w:tc>
          <w:tcPr>
            <w:tcW w:w="10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ПО 3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/4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для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QCell</w:t>
            </w:r>
            <w:proofErr w:type="spellEnd"/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БС 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  <w:r w:rsidRPr="007B09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покрытия:</w:t>
            </w:r>
          </w:p>
        </w:tc>
      </w:tr>
      <w:tr w:rsidR="00F13EEF" w:rsidRPr="00761736" w:rsidTr="00DB1E2E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UTRAN Basic SW Package (CE)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Hierarchical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Cell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Structures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Iu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Flex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Video Telephony Fallback to Speech (AMR) 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Rate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Controlling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Cell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Broadcast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Service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RAB Negotiation &amp; Re-negotiation (CE)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IP over Electric GE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WB-AMR Speech Support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3840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IP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1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1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Optional Synchronization Sources IEEE 1588 (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20,0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HSUPA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(Cell)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502198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3.6Mbps-&gt;7.2Mbps Peak Bit Rate (Cell)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61736" w:rsidTr="00DB1E2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7.2Mbps-&gt;14.4Mbps Peak Bit Rate (Cell)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HSDPA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Introduced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Package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64QAM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for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HSDPA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Improved DL L2 Support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16Users-&gt; 32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4731E6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HSDPA 32 Users -&gt; 64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HSUPA 2ms TTI &amp; 5.76Mbps Peak Bit Rate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HSUPA 16 Users-&gt;32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4731E6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HSUPA 32 Users-&gt;64 Users per cell 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zh-CN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(KIT)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eastAsia="zh-CN"/>
              </w:rPr>
              <w:t>38</w:t>
            </w:r>
            <w:r w:rsidRPr="007B0964">
              <w:rPr>
                <w:rFonts w:ascii="Tahoma" w:hAnsi="Tahoma" w:cs="Tahoma"/>
                <w:sz w:val="20"/>
                <w:szCs w:val="20"/>
                <w:lang w:val="en-US" w:eastAsia="zh-CN"/>
              </w:rPr>
              <w:t>40</w:t>
            </w:r>
            <w:r w:rsidRPr="007B0964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OMCR Basic SW Package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MRR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Call Detail Trace (UTRAN)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Measurement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Report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(UTRAN)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7411CE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High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Availability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CS Fallback from LTE Support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5F1EDF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Handover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>with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LTE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5F1EDF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Fast Return to LTE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5F1EDF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Cell reselection with LTE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LTE FDD UL Throughput License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400,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LTE FDD DL Throughput License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(Mbps)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LTE FDD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RRC_Connected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User License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(Sub)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IP SLA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(per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IRAT L-&gt;U Load Balancing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Transport Resource Dynamical Sharing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(per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LAI enabled CSFB Enhancement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(Sector)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IEEE1588v2 Frequency Synchronization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(per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eNodeB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OMC basic software package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pRRU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dual-mode license(U upgrade to UL)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UMTS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Qcell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cell merge license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(Cell)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2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FDD LTE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Qcell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cell merge license</w:t>
            </w: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(Set)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0B3994" w:rsidTr="00DB1E2E">
        <w:trPr>
          <w:trHeight w:val="315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Расширение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MGW:</w:t>
            </w: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 TC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Capacity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(license)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3600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 RTP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Capacity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(license)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Расширение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для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HSS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ZXUN USPP EPC HSS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FeatureHSS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Static users basic software(per/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HSSHSS dynamic users basic software(per/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ZXUN USPP EPC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HSSAuthentication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information storage(per/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ZXUN USPP EPC 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HSSSubscription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information storage(per/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 s6a/S6d interface(per/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 Operation &amp; Maintenance basic software(per/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 Import/export tool(per/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 Supports IPV4 &amp; IPV6(per/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ZXUN USPP EPC HSS Overload protection(per/</w:t>
            </w:r>
            <w:proofErr w:type="spellStart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ksub</w:t>
            </w:r>
            <w:proofErr w:type="spellEnd"/>
            <w:r w:rsidRPr="007B096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EF" w:rsidRPr="007B0964" w:rsidRDefault="00F13EEF" w:rsidP="00DB1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Расширение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ZXUN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iCX</w:t>
            </w:r>
            <w:proofErr w:type="spell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(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MSCS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)::</w:t>
            </w:r>
          </w:p>
        </w:tc>
      </w:tr>
      <w:tr w:rsidR="00F13EEF" w:rsidRPr="00654F70" w:rsidTr="00DB1E2E">
        <w:trPr>
          <w:gridAfter w:val="1"/>
          <w:wAfter w:w="210" w:type="dxa"/>
          <w:trHeight w:val="38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VMSC 2G Basic Software, sub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336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RPr="00654F70" w:rsidTr="00DB1E2E">
        <w:trPr>
          <w:gridAfter w:val="1"/>
          <w:wAfter w:w="210" w:type="dxa"/>
          <w:trHeight w:val="337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VMSC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Basic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Software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sub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4 096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EF" w:rsidRPr="007B0964" w:rsidRDefault="00F13EEF" w:rsidP="00DB1E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81"/>
        </w:trPr>
        <w:tc>
          <w:tcPr>
            <w:tcW w:w="694" w:type="dxa"/>
            <w:gridSpan w:val="2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38" w:type="dxa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 xml:space="preserve">OMM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Basic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Software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set</w:t>
            </w:r>
          </w:p>
        </w:tc>
        <w:tc>
          <w:tcPr>
            <w:tcW w:w="975" w:type="dxa"/>
            <w:gridSpan w:val="2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03"/>
        </w:trPr>
        <w:tc>
          <w:tcPr>
            <w:tcW w:w="694" w:type="dxa"/>
            <w:gridSpan w:val="2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38" w:type="dxa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VMSC VLR Basic Software,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ksub</w:t>
            </w:r>
            <w:proofErr w:type="spellEnd"/>
          </w:p>
        </w:tc>
        <w:tc>
          <w:tcPr>
            <w:tcW w:w="975" w:type="dxa"/>
            <w:gridSpan w:val="2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2070" w:type="dxa"/>
            <w:gridSpan w:val="2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95"/>
        </w:trPr>
        <w:tc>
          <w:tcPr>
            <w:tcW w:w="694" w:type="dxa"/>
            <w:gridSpan w:val="2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38" w:type="dxa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Load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</w:rPr>
              <w:t>Software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, set</w:t>
            </w:r>
          </w:p>
        </w:tc>
        <w:tc>
          <w:tcPr>
            <w:tcW w:w="975" w:type="dxa"/>
            <w:gridSpan w:val="2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95"/>
        </w:trPr>
        <w:tc>
          <w:tcPr>
            <w:tcW w:w="694" w:type="dxa"/>
            <w:gridSpan w:val="2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38" w:type="dxa"/>
            <w:vAlign w:val="center"/>
          </w:tcPr>
          <w:p w:rsidR="00F13EEF" w:rsidRPr="007B0964" w:rsidRDefault="00F13EEF" w:rsidP="00DB1E2E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CS Billing Format Adaptation and Integration, set</w:t>
            </w:r>
          </w:p>
        </w:tc>
        <w:tc>
          <w:tcPr>
            <w:tcW w:w="975" w:type="dxa"/>
            <w:gridSpan w:val="2"/>
            <w:vAlign w:val="center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95"/>
        </w:trPr>
        <w:tc>
          <w:tcPr>
            <w:tcW w:w="694" w:type="dxa"/>
            <w:gridSpan w:val="2"/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38" w:type="dxa"/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ZTE </w:t>
            </w: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NewStart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CGSL V4, KIT</w:t>
            </w:r>
          </w:p>
        </w:tc>
        <w:tc>
          <w:tcPr>
            <w:tcW w:w="975" w:type="dxa"/>
            <w:gridSpan w:val="2"/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95"/>
        </w:trPr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F13EEF" w:rsidRPr="007B0964" w:rsidRDefault="00F13EEF" w:rsidP="00DB1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F13EEF" w:rsidRPr="007B0964" w:rsidRDefault="00F13EEF" w:rsidP="00DB1E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>OS:Windows</w:t>
            </w:r>
            <w:proofErr w:type="spellEnd"/>
            <w:r w:rsidRPr="007B0964">
              <w:rPr>
                <w:rFonts w:ascii="Tahoma" w:hAnsi="Tahoma" w:cs="Tahoma"/>
                <w:sz w:val="20"/>
                <w:szCs w:val="20"/>
                <w:lang w:val="en-US"/>
              </w:rPr>
              <w:t xml:space="preserve"> Server 2008 Standard/64bit/5CAL/English, KIT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F13EEF" w:rsidRPr="007B0964" w:rsidRDefault="00F13EEF" w:rsidP="00DB1E2E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B09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F13EEF" w:rsidTr="00DB1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0" w:type="dxa"/>
          <w:trHeight w:val="495"/>
        </w:trPr>
        <w:tc>
          <w:tcPr>
            <w:tcW w:w="694" w:type="dxa"/>
            <w:gridSpan w:val="2"/>
            <w:shd w:val="clear" w:color="auto" w:fill="92D050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shd w:val="clear" w:color="auto" w:fill="92D050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Итого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общая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стоимость</w:t>
            </w:r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ПО</w:t>
            </w:r>
            <w:proofErr w:type="gramEnd"/>
            <w:r w:rsidRPr="007B09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75" w:type="dxa"/>
            <w:gridSpan w:val="2"/>
            <w:shd w:val="clear" w:color="auto" w:fill="92D050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92D050"/>
          </w:tcPr>
          <w:p w:rsidR="00F13EEF" w:rsidRPr="007B0964" w:rsidRDefault="00F13EEF" w:rsidP="00DB1E2E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F13EEF" w:rsidRDefault="00F13EEF" w:rsidP="00F13EEF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F13EEF" w:rsidRPr="009B7FD7" w:rsidRDefault="00F13EEF" w:rsidP="00F13EEF">
      <w:pPr>
        <w:jc w:val="both"/>
        <w:rPr>
          <w:rFonts w:ascii="Tahoma" w:hAnsi="Tahoma" w:cs="Tahoma"/>
          <w:b/>
          <w:sz w:val="20"/>
          <w:szCs w:val="20"/>
        </w:rPr>
      </w:pPr>
      <w:r w:rsidRPr="009B7FD7">
        <w:rPr>
          <w:rFonts w:ascii="Tahoma" w:hAnsi="Tahoma" w:cs="Tahoma"/>
          <w:b/>
          <w:sz w:val="20"/>
          <w:szCs w:val="20"/>
        </w:rPr>
        <w:t xml:space="preserve">Примечание. В </w:t>
      </w:r>
      <w:proofErr w:type="gramStart"/>
      <w:r w:rsidRPr="009B7FD7">
        <w:rPr>
          <w:rFonts w:ascii="Tahoma" w:hAnsi="Tahoma" w:cs="Tahoma"/>
          <w:b/>
          <w:sz w:val="20"/>
          <w:szCs w:val="20"/>
        </w:rPr>
        <w:t>случае</w:t>
      </w:r>
      <w:proofErr w:type="gramEnd"/>
      <w:r w:rsidRPr="009B7FD7">
        <w:rPr>
          <w:rFonts w:ascii="Tahoma" w:hAnsi="Tahoma" w:cs="Tahoma"/>
          <w:b/>
          <w:sz w:val="20"/>
          <w:szCs w:val="20"/>
        </w:rPr>
        <w:t xml:space="preserve"> предоставления всей документации на английском языке, к ним дополнительно должны прилагаться идентичный по смыслу перевод на русском языке.</w:t>
      </w:r>
    </w:p>
    <w:p w:rsidR="00F13EEF" w:rsidRDefault="00F13EEF"/>
    <w:sectPr w:rsidR="00F13EEF" w:rsidSect="00A0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DBD"/>
    <w:multiLevelType w:val="hybridMultilevel"/>
    <w:tmpl w:val="E166C338"/>
    <w:lvl w:ilvl="0" w:tplc="27A66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9AB"/>
    <w:multiLevelType w:val="hybridMultilevel"/>
    <w:tmpl w:val="F01847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57634F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0A7C73"/>
    <w:multiLevelType w:val="hybridMultilevel"/>
    <w:tmpl w:val="6D8CF562"/>
    <w:lvl w:ilvl="0" w:tplc="6A9C44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01F35"/>
    <w:multiLevelType w:val="multilevel"/>
    <w:tmpl w:val="E35E49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1D10207D"/>
    <w:multiLevelType w:val="hybridMultilevel"/>
    <w:tmpl w:val="2774D31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11310DA"/>
    <w:multiLevelType w:val="hybridMultilevel"/>
    <w:tmpl w:val="8132E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67B3E"/>
    <w:multiLevelType w:val="hybridMultilevel"/>
    <w:tmpl w:val="809A34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6E4105"/>
    <w:multiLevelType w:val="multilevel"/>
    <w:tmpl w:val="76C4C706"/>
    <w:lvl w:ilvl="0">
      <w:start w:val="1"/>
      <w:numFmt w:val="decimal"/>
      <w:pStyle w:val="1-11"/>
      <w:lvlText w:val="%1"/>
      <w:lvlJc w:val="right"/>
      <w:pPr>
        <w:tabs>
          <w:tab w:val="num" w:pos="567"/>
        </w:tabs>
        <w:ind w:left="567" w:hanging="454"/>
      </w:pPr>
      <w:rPr>
        <w:rFonts w:hint="default"/>
        <w:lang w:val="ru-RU"/>
      </w:rPr>
    </w:lvl>
    <w:lvl w:ilvl="1">
      <w:start w:val="1"/>
      <w:numFmt w:val="decimal"/>
      <w:pStyle w:val="2"/>
      <w:lvlText w:val="%1.%2"/>
      <w:lvlJc w:val="right"/>
      <w:pPr>
        <w:tabs>
          <w:tab w:val="num" w:pos="454"/>
        </w:tabs>
        <w:ind w:left="454" w:hanging="454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right"/>
      <w:pPr>
        <w:tabs>
          <w:tab w:val="num" w:pos="850"/>
        </w:tabs>
        <w:ind w:left="850" w:hanging="737"/>
      </w:pPr>
      <w:rPr>
        <w:rFonts w:hint="default"/>
        <w:b w:val="0"/>
        <w:lang w:val="en-US"/>
      </w:rPr>
    </w:lvl>
    <w:lvl w:ilvl="3">
      <w:start w:val="1"/>
      <w:numFmt w:val="lowerLetter"/>
      <w:pStyle w:val="4"/>
      <w:lvlText w:val="(%4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409"/>
        </w:tabs>
        <w:ind w:left="2409" w:hanging="566"/>
      </w:pPr>
      <w:rPr>
        <w:rFonts w:hint="default"/>
      </w:rPr>
    </w:lvl>
    <w:lvl w:ilvl="6">
      <w:start w:val="1"/>
      <w:numFmt w:val="decimal"/>
      <w:pStyle w:val="7"/>
      <w:lvlText w:val="%7)"/>
      <w:lvlJc w:val="left"/>
      <w:pPr>
        <w:tabs>
          <w:tab w:val="num" w:pos="2976"/>
        </w:tabs>
        <w:ind w:left="2976" w:hanging="567"/>
      </w:pPr>
      <w:rPr>
        <w:rFonts w:hint="default"/>
      </w:rPr>
    </w:lvl>
    <w:lvl w:ilvl="7">
      <w:start w:val="1"/>
      <w:numFmt w:val="lowerLetter"/>
      <w:pStyle w:val="8"/>
      <w:lvlText w:val="%8)"/>
      <w:lvlJc w:val="left"/>
      <w:pPr>
        <w:tabs>
          <w:tab w:val="num" w:pos="3543"/>
        </w:tabs>
        <w:ind w:left="3543" w:hanging="567"/>
      </w:pPr>
      <w:rPr>
        <w:rFonts w:hint="default"/>
      </w:rPr>
    </w:lvl>
    <w:lvl w:ilvl="8">
      <w:start w:val="1"/>
      <w:numFmt w:val="lowerRoman"/>
      <w:pStyle w:val="9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8">
    <w:nsid w:val="316A61B5"/>
    <w:multiLevelType w:val="hybridMultilevel"/>
    <w:tmpl w:val="4A20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5D5E"/>
    <w:multiLevelType w:val="hybridMultilevel"/>
    <w:tmpl w:val="1C9A8B6E"/>
    <w:lvl w:ilvl="0" w:tplc="546C4E0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730EF3"/>
    <w:multiLevelType w:val="hybridMultilevel"/>
    <w:tmpl w:val="D0A25704"/>
    <w:lvl w:ilvl="0" w:tplc="BA584EF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09426B"/>
    <w:multiLevelType w:val="multilevel"/>
    <w:tmpl w:val="99E6947C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>
    <w:nsid w:val="390064D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3F76589D"/>
    <w:multiLevelType w:val="hybridMultilevel"/>
    <w:tmpl w:val="AFA4B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A758B"/>
    <w:multiLevelType w:val="hybridMultilevel"/>
    <w:tmpl w:val="FCFCF68C"/>
    <w:lvl w:ilvl="0" w:tplc="390C1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91419F"/>
    <w:multiLevelType w:val="hybridMultilevel"/>
    <w:tmpl w:val="3BC09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B1B1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48EB2A2E"/>
    <w:multiLevelType w:val="multilevel"/>
    <w:tmpl w:val="D0FCFAE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5F655A"/>
    <w:multiLevelType w:val="hybridMultilevel"/>
    <w:tmpl w:val="E6247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17DEC"/>
    <w:multiLevelType w:val="hybridMultilevel"/>
    <w:tmpl w:val="7BCA9C28"/>
    <w:lvl w:ilvl="0" w:tplc="8DE898AC">
      <w:start w:val="9"/>
      <w:numFmt w:val="lowerLetter"/>
      <w:lvlText w:val="%1."/>
      <w:lvlJc w:val="left"/>
      <w:pPr>
        <w:ind w:left="9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0">
    <w:nsid w:val="532C74A0"/>
    <w:multiLevelType w:val="hybridMultilevel"/>
    <w:tmpl w:val="DE1EA4E8"/>
    <w:lvl w:ilvl="0" w:tplc="1C1473BA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1">
    <w:nsid w:val="5AE661DD"/>
    <w:multiLevelType w:val="hybridMultilevel"/>
    <w:tmpl w:val="3B50D3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B656943"/>
    <w:multiLevelType w:val="hybridMultilevel"/>
    <w:tmpl w:val="CE42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F2489"/>
    <w:multiLevelType w:val="hybridMultilevel"/>
    <w:tmpl w:val="A4B644C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B0E6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552EFD"/>
    <w:multiLevelType w:val="multilevel"/>
    <w:tmpl w:val="7366A74E"/>
    <w:lvl w:ilvl="0">
      <w:start w:val="1"/>
      <w:numFmt w:val="upperRoman"/>
      <w:suff w:val="space"/>
      <w:lvlText w:val="ARTICLE %1 -"/>
      <w:lvlJc w:val="left"/>
      <w:pPr>
        <w:ind w:left="0" w:firstLine="0"/>
      </w:pPr>
      <w:rPr>
        <w:u w:val="none"/>
      </w:rPr>
    </w:lvl>
    <w:lvl w:ilvl="1">
      <w:start w:val="1"/>
      <w:numFmt w:val="decimalZero"/>
      <w:isLgl/>
      <w:lvlText w:val="Section %1.%2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720"/>
      </w:pPr>
    </w:lvl>
  </w:abstractNum>
  <w:abstractNum w:abstractNumId="26">
    <w:nsid w:val="5EC871D9"/>
    <w:multiLevelType w:val="hybridMultilevel"/>
    <w:tmpl w:val="25580F5C"/>
    <w:lvl w:ilvl="0" w:tplc="9348CD4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62222A"/>
    <w:multiLevelType w:val="multilevel"/>
    <w:tmpl w:val="CDE8C0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words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word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word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word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word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word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word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word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words"/>
      </w:rPr>
    </w:lvl>
  </w:abstractNum>
  <w:abstractNum w:abstractNumId="28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AC6C1A"/>
    <w:multiLevelType w:val="multilevel"/>
    <w:tmpl w:val="C0E834CA"/>
    <w:lvl w:ilvl="0">
      <w:start w:val="17"/>
      <w:numFmt w:val="decimal"/>
      <w:lvlText w:val="%1."/>
      <w:lvlJc w:val="left"/>
      <w:pPr>
        <w:ind w:left="444" w:hanging="444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887D97"/>
    <w:multiLevelType w:val="hybridMultilevel"/>
    <w:tmpl w:val="D1B6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1A3B3A"/>
    <w:multiLevelType w:val="hybridMultilevel"/>
    <w:tmpl w:val="C9E840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CF52F6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1226904"/>
    <w:multiLevelType w:val="hybridMultilevel"/>
    <w:tmpl w:val="FCB66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5533B"/>
    <w:multiLevelType w:val="hybridMultilevel"/>
    <w:tmpl w:val="9B5A3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D5D05"/>
    <w:multiLevelType w:val="hybridMultilevel"/>
    <w:tmpl w:val="485C75BC"/>
    <w:lvl w:ilvl="0" w:tplc="56AA44D0">
      <w:start w:val="2"/>
      <w:numFmt w:val="low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7E078D"/>
    <w:multiLevelType w:val="hybridMultilevel"/>
    <w:tmpl w:val="36585BCE"/>
    <w:lvl w:ilvl="0" w:tplc="CB48192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AD042D"/>
    <w:multiLevelType w:val="hybridMultilevel"/>
    <w:tmpl w:val="5DD05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36"/>
  </w:num>
  <w:num w:numId="4">
    <w:abstractNumId w:val="9"/>
  </w:num>
  <w:num w:numId="5">
    <w:abstractNumId w:val="28"/>
  </w:num>
  <w:num w:numId="6">
    <w:abstractNumId w:val="21"/>
  </w:num>
  <w:num w:numId="7">
    <w:abstractNumId w:val="31"/>
  </w:num>
  <w:num w:numId="8">
    <w:abstractNumId w:val="8"/>
  </w:num>
  <w:num w:numId="9">
    <w:abstractNumId w:val="22"/>
  </w:num>
  <w:num w:numId="10">
    <w:abstractNumId w:val="7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7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7"/>
    </w:lvlOverride>
    <w:lvlOverride w:ilvl="1">
      <w:startOverride w:val="2"/>
    </w:lvlOverride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7"/>
  </w:num>
  <w:num w:numId="23">
    <w:abstractNumId w:val="3"/>
  </w:num>
  <w:num w:numId="24">
    <w:abstractNumId w:val="19"/>
  </w:num>
  <w:num w:numId="25">
    <w:abstractNumId w:val="11"/>
  </w:num>
  <w:num w:numId="26">
    <w:abstractNumId w:val="17"/>
  </w:num>
  <w:num w:numId="27">
    <w:abstractNumId w:val="29"/>
  </w:num>
  <w:num w:numId="28">
    <w:abstractNumId w:val="35"/>
  </w:num>
  <w:num w:numId="29">
    <w:abstractNumId w:val="2"/>
  </w:num>
  <w:num w:numId="30">
    <w:abstractNumId w:val="32"/>
  </w:num>
  <w:num w:numId="31">
    <w:abstractNumId w:val="5"/>
  </w:num>
  <w:num w:numId="32">
    <w:abstractNumId w:val="23"/>
  </w:num>
  <w:num w:numId="33">
    <w:abstractNumId w:val="30"/>
  </w:num>
  <w:num w:numId="34">
    <w:abstractNumId w:val="34"/>
  </w:num>
  <w:num w:numId="35">
    <w:abstractNumId w:val="6"/>
  </w:num>
  <w:num w:numId="36">
    <w:abstractNumId w:val="1"/>
  </w:num>
  <w:num w:numId="37">
    <w:abstractNumId w:val="12"/>
  </w:num>
  <w:num w:numId="38">
    <w:abstractNumId w:val="1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8"/>
  </w:num>
  <w:num w:numId="45">
    <w:abstractNumId w:val="33"/>
  </w:num>
  <w:num w:numId="46">
    <w:abstractNumId w:val="24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EF"/>
    <w:rsid w:val="00014C4A"/>
    <w:rsid w:val="00020966"/>
    <w:rsid w:val="000F15C6"/>
    <w:rsid w:val="001C45F2"/>
    <w:rsid w:val="001E5571"/>
    <w:rsid w:val="002A3EB7"/>
    <w:rsid w:val="004C45A5"/>
    <w:rsid w:val="005709A6"/>
    <w:rsid w:val="005C2397"/>
    <w:rsid w:val="005D1342"/>
    <w:rsid w:val="00613F33"/>
    <w:rsid w:val="006A668A"/>
    <w:rsid w:val="006F0C34"/>
    <w:rsid w:val="006F2358"/>
    <w:rsid w:val="007D4358"/>
    <w:rsid w:val="0088686F"/>
    <w:rsid w:val="00905D84"/>
    <w:rsid w:val="00933F69"/>
    <w:rsid w:val="009764D9"/>
    <w:rsid w:val="00985C2F"/>
    <w:rsid w:val="00A05737"/>
    <w:rsid w:val="00A05F0F"/>
    <w:rsid w:val="00A22A7F"/>
    <w:rsid w:val="00B146E9"/>
    <w:rsid w:val="00B27783"/>
    <w:rsid w:val="00B40CBD"/>
    <w:rsid w:val="00BC470D"/>
    <w:rsid w:val="00BD6944"/>
    <w:rsid w:val="00CF18D1"/>
    <w:rsid w:val="00DA2D0C"/>
    <w:rsid w:val="00DD0654"/>
    <w:rsid w:val="00DF5401"/>
    <w:rsid w:val="00E53A91"/>
    <w:rsid w:val="00EA48B1"/>
    <w:rsid w:val="00F13EEF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EF"/>
    <w:rPr>
      <w:rFonts w:ascii="Calibri" w:eastAsia="Calibri" w:hAnsi="Calibri" w:cs="Times New Roman"/>
    </w:rPr>
  </w:style>
  <w:style w:type="paragraph" w:styleId="1">
    <w:name w:val="heading 1"/>
    <w:aliases w:val="[Alt+1],h1,Titolo Sezione,H1,Huvudrubrik,Heading 1 (NN),Head 1 (Chapter heading),l1,Titre§,1,Section Head,Prophead level 1,Prophead 1,Section heading,Forward,H11,H12,H13,H111,H14,H112,H15,H16,H17,H113,H121,H131,H1111,H141,H1121,H151,H161,H18"/>
    <w:basedOn w:val="a"/>
    <w:next w:val="a"/>
    <w:link w:val="10"/>
    <w:qFormat/>
    <w:rsid w:val="00F13EEF"/>
    <w:pPr>
      <w:keepNext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GB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Body2"/>
    <w:link w:val="20"/>
    <w:qFormat/>
    <w:rsid w:val="00F13EEF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SimSun" w:hAnsi="Arial"/>
      <w:sz w:val="20"/>
      <w:szCs w:val="20"/>
      <w:lang w:val="en-GB" w:eastAsia="ru-RU"/>
    </w:rPr>
  </w:style>
  <w:style w:type="paragraph" w:styleId="3">
    <w:name w:val="heading 3"/>
    <w:basedOn w:val="a"/>
    <w:next w:val="Body3"/>
    <w:link w:val="30"/>
    <w:qFormat/>
    <w:rsid w:val="00F13EEF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F13EEF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13EEF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13EEF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13EEF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F13EEF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F13EEF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[Alt+1] Знак,h1 Знак,Titolo Sezione Знак,H1 Знак,Huvudrubrik Знак,Heading 1 (NN) Знак,Head 1 (Chapter heading) Знак,l1 Знак,Titre§ Знак,1 Знак,Section Head Знак,Prophead level 1 Знак,Prophead 1 Знак,Section heading Знак,Forward Знак"/>
    <w:basedOn w:val="a0"/>
    <w:link w:val="1"/>
    <w:rsid w:val="00F13EEF"/>
    <w:rPr>
      <w:rFonts w:ascii="Arial" w:eastAsia="SimSun" w:hAnsi="Arial" w:cs="Times New Roman"/>
      <w:b/>
      <w:sz w:val="24"/>
      <w:szCs w:val="20"/>
      <w:lang w:val="en-GB" w:eastAsia="ru-RU"/>
    </w:rPr>
  </w:style>
  <w:style w:type="character" w:customStyle="1" w:styleId="20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basedOn w:val="a0"/>
    <w:link w:val="2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Body2">
    <w:name w:val="Body2"/>
    <w:basedOn w:val="a"/>
    <w:uiPriority w:val="99"/>
    <w:rsid w:val="00F13EE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Body3">
    <w:name w:val="Body3"/>
    <w:basedOn w:val="a"/>
    <w:rsid w:val="00F13EEF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character" w:styleId="a3">
    <w:name w:val="Hyperlink"/>
    <w:basedOn w:val="a0"/>
    <w:uiPriority w:val="99"/>
    <w:unhideWhenUsed/>
    <w:rsid w:val="00F13E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3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13E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EE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EEF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E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3EE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13EE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F13EEF"/>
    <w:pPr>
      <w:spacing w:line="240" w:lineRule="auto"/>
    </w:pPr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F13EEF"/>
    <w:rPr>
      <w:b/>
      <w:bCs/>
    </w:rPr>
  </w:style>
  <w:style w:type="paragraph" w:styleId="ad">
    <w:name w:val="Title"/>
    <w:basedOn w:val="a"/>
    <w:link w:val="ae"/>
    <w:uiPriority w:val="10"/>
    <w:qFormat/>
    <w:rsid w:val="00F13EE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F13E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13EE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F13E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13EE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13E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13EEF"/>
    <w:rPr>
      <w:rFonts w:eastAsiaTheme="minorEastAsia"/>
      <w:lang w:eastAsia="ru-RU"/>
    </w:rPr>
  </w:style>
  <w:style w:type="paragraph" w:customStyle="1" w:styleId="MTBL7">
    <w:name w:val="MTBL7"/>
    <w:basedOn w:val="a"/>
    <w:rsid w:val="00F13EEF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F13EEF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F13EEF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F13EEF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styleId="21">
    <w:name w:val="Body Text 2"/>
    <w:basedOn w:val="a"/>
    <w:link w:val="22"/>
    <w:rsid w:val="00F13EEF"/>
    <w:pPr>
      <w:spacing w:after="120" w:line="480" w:lineRule="auto"/>
      <w:jc w:val="both"/>
    </w:pPr>
    <w:rPr>
      <w:rFonts w:ascii="Arial" w:eastAsia="SimSun" w:hAnsi="Arial"/>
      <w:sz w:val="20"/>
      <w:szCs w:val="20"/>
      <w:lang w:val="en-GB" w:eastAsia="ru-RU"/>
    </w:rPr>
  </w:style>
  <w:style w:type="character" w:customStyle="1" w:styleId="22">
    <w:name w:val="Основной текст 2 Знак"/>
    <w:basedOn w:val="a0"/>
    <w:link w:val="21"/>
    <w:rsid w:val="00F13EEF"/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xl2878">
    <w:name w:val="xl2878"/>
    <w:basedOn w:val="a"/>
    <w:rsid w:val="00F13E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"/>
    <w:rsid w:val="00F13EEF"/>
    <w:rPr>
      <w:lang w:val="ru-RU"/>
    </w:rPr>
  </w:style>
  <w:style w:type="paragraph" w:customStyle="1" w:styleId="BalloonText1">
    <w:name w:val="Balloon Text1"/>
    <w:basedOn w:val="a"/>
    <w:semiHidden/>
    <w:rsid w:val="00F13EE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1-11">
    <w:name w:val="Заголовок 1-1.1"/>
    <w:basedOn w:val="1-1"/>
    <w:rsid w:val="00F13EEF"/>
    <w:pPr>
      <w:keepLines/>
      <w:numPr>
        <w:numId w:val="10"/>
      </w:numPr>
    </w:pPr>
    <w:rPr>
      <w:lang w:val="en-US"/>
    </w:rPr>
  </w:style>
  <w:style w:type="paragraph" w:customStyle="1" w:styleId="tkTekst">
    <w:name w:val="_Текст обычный (tkTekst)"/>
    <w:basedOn w:val="a"/>
    <w:rsid w:val="00F13EEF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13EEF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13EEF"/>
    <w:rPr>
      <w:rFonts w:eastAsiaTheme="minorEastAsia"/>
      <w:lang w:eastAsia="ru-RU"/>
    </w:rPr>
  </w:style>
  <w:style w:type="paragraph" w:customStyle="1" w:styleId="11">
    <w:name w:val="缺省文本:1"/>
    <w:basedOn w:val="a"/>
    <w:rsid w:val="00F13EEF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/>
      <w:sz w:val="24"/>
      <w:szCs w:val="20"/>
      <w:lang w:val="en-US" w:eastAsia="zh-CN"/>
    </w:rPr>
  </w:style>
  <w:style w:type="paragraph" w:styleId="af6">
    <w:name w:val="Body Text"/>
    <w:basedOn w:val="a"/>
    <w:link w:val="af7"/>
    <w:uiPriority w:val="99"/>
    <w:semiHidden/>
    <w:unhideWhenUsed/>
    <w:rsid w:val="00F13EEF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13EEF"/>
    <w:rPr>
      <w:rFonts w:eastAsiaTheme="minorEastAsia"/>
      <w:lang w:eastAsia="ru-RU"/>
    </w:rPr>
  </w:style>
  <w:style w:type="paragraph" w:customStyle="1" w:styleId="BlockText1">
    <w:name w:val="Block Text1"/>
    <w:basedOn w:val="a"/>
    <w:rsid w:val="00F13EEF"/>
    <w:pPr>
      <w:tabs>
        <w:tab w:val="left" w:pos="0"/>
        <w:tab w:val="left" w:pos="540"/>
        <w:tab w:val="left" w:pos="2266"/>
        <w:tab w:val="left" w:pos="2832"/>
        <w:tab w:val="left" w:pos="2977"/>
        <w:tab w:val="left" w:pos="3119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ind w:left="2160" w:right="-334" w:hanging="2160"/>
      <w:jc w:val="both"/>
    </w:pPr>
    <w:rPr>
      <w:rFonts w:ascii="Arial" w:eastAsia="SimSun" w:hAnsi="Arial"/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F13EEF"/>
    <w:rPr>
      <w:rFonts w:ascii="SimSun" w:eastAsia="SimSun" w:hAnsiTheme="minorHAnsi" w:cstheme="minorBidi"/>
      <w:sz w:val="18"/>
      <w:szCs w:val="18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13EEF"/>
    <w:rPr>
      <w:rFonts w:ascii="SimSun" w:eastAsia="SimSu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bdiasov</dc:creator>
  <cp:keywords/>
  <dc:description/>
  <cp:lastModifiedBy>bdiasov</cp:lastModifiedBy>
  <cp:revision>2</cp:revision>
  <dcterms:created xsi:type="dcterms:W3CDTF">2016-10-27T03:36:00Z</dcterms:created>
  <dcterms:modified xsi:type="dcterms:W3CDTF">2016-10-27T03:42:00Z</dcterms:modified>
</cp:coreProperties>
</file>